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17" w:rsidRDefault="009F564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Scuola</w:t>
      </w:r>
      <w:r w:rsidR="00CB3A2A">
        <w:rPr>
          <w:rFonts w:ascii="Tahoma" w:hAnsi="Tahoma" w:cs="Tahoma"/>
          <w:sz w:val="28"/>
          <w:szCs w:val="28"/>
        </w:rPr>
        <w:t xml:space="preserve"> secondaria di I grado</w:t>
      </w:r>
      <w:r>
        <w:rPr>
          <w:rFonts w:ascii="Tahoma" w:hAnsi="Tahoma" w:cs="Tahoma"/>
          <w:sz w:val="28"/>
          <w:szCs w:val="28"/>
        </w:rPr>
        <w:t xml:space="preserve"> San </w:t>
      </w:r>
      <w:r w:rsidR="00CB3A2A">
        <w:rPr>
          <w:rFonts w:ascii="Tahoma" w:hAnsi="Tahoma" w:cs="Tahoma"/>
          <w:sz w:val="28"/>
          <w:szCs w:val="28"/>
        </w:rPr>
        <w:t>Giuseppe dell’Apparizione</w:t>
      </w:r>
      <w:r>
        <w:rPr>
          <w:rFonts w:ascii="Tahoma" w:hAnsi="Tahoma" w:cs="Tahoma"/>
          <w:sz w:val="28"/>
          <w:szCs w:val="28"/>
        </w:rPr>
        <w:t xml:space="preserve"> a.</w:t>
      </w:r>
      <w:r w:rsidR="00CB3A2A">
        <w:rPr>
          <w:rFonts w:ascii="Tahoma" w:hAnsi="Tahoma" w:cs="Tahoma"/>
          <w:sz w:val="28"/>
          <w:szCs w:val="28"/>
        </w:rPr>
        <w:t xml:space="preserve"> </w:t>
      </w:r>
      <w:r w:rsidR="00D353BC">
        <w:rPr>
          <w:rFonts w:ascii="Tahoma" w:hAnsi="Tahoma" w:cs="Tahoma"/>
          <w:sz w:val="28"/>
          <w:szCs w:val="28"/>
        </w:rPr>
        <w:t xml:space="preserve">s. </w:t>
      </w:r>
      <w:r w:rsidR="00307E62">
        <w:rPr>
          <w:rFonts w:ascii="Tahoma" w:hAnsi="Tahoma" w:cs="Tahoma"/>
          <w:sz w:val="28"/>
          <w:szCs w:val="28"/>
        </w:rPr>
        <w:t>2018/2019</w:t>
      </w:r>
    </w:p>
    <w:p w:rsidR="00D61E17" w:rsidRDefault="00D61E17">
      <w:pPr>
        <w:rPr>
          <w:rFonts w:ascii="Tahoma" w:hAnsi="Tahoma" w:cs="Tahoma"/>
          <w:sz w:val="28"/>
          <w:szCs w:val="28"/>
        </w:rPr>
      </w:pPr>
    </w:p>
    <w:p w:rsidR="00D61E17" w:rsidRDefault="00D61E17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Piano Annuale per l’Inclusione</w:t>
      </w:r>
    </w:p>
    <w:p w:rsidR="00D61E17" w:rsidRDefault="00D61E17">
      <w:pPr>
        <w:jc w:val="center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61E17">
        <w:tc>
          <w:tcPr>
            <w:tcW w:w="9778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Parte I – analisi dei punti di forza e di criticità</w:t>
            </w:r>
          </w:p>
        </w:tc>
      </w:tr>
    </w:tbl>
    <w:p w:rsidR="00D61E17" w:rsidRDefault="00D6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48"/>
        <w:gridCol w:w="1630"/>
      </w:tblGrid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Rilevazione dei BES presenti: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n°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disabilità certificate (Legge 104/92 art. 3, commi 1 e 3)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minorati vista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minorati udito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0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Psicofisici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disturbi evolutivi specifici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DSA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ADHD/DOP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Borderline cognitivo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1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svantaggio (indicare il disagio prevalente)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Socio-economico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Linguistico-culturale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Disagio comportamentale/relazionale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 w:rsidTr="00D353BC">
        <w:trPr>
          <w:trHeight w:val="390"/>
        </w:trPr>
        <w:tc>
          <w:tcPr>
            <w:tcW w:w="8148" w:type="dxa"/>
            <w:vAlign w:val="center"/>
          </w:tcPr>
          <w:p w:rsidR="00D61E17" w:rsidRDefault="00D61E17">
            <w:pPr>
              <w:numPr>
                <w:ilvl w:val="0"/>
                <w:numId w:val="12"/>
              </w:numPr>
              <w:tabs>
                <w:tab w:val="clear" w:pos="720"/>
                <w:tab w:val="num" w:pos="1080"/>
              </w:tabs>
              <w:autoSpaceDE w:val="0"/>
              <w:autoSpaceDN w:val="0"/>
              <w:adjustRightInd w:val="0"/>
              <w:ind w:left="108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Altro 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Totali</w:t>
            </w:r>
          </w:p>
        </w:tc>
        <w:tc>
          <w:tcPr>
            <w:tcW w:w="1630" w:type="dxa"/>
            <w:vAlign w:val="center"/>
          </w:tcPr>
          <w:p w:rsidR="00D61E17" w:rsidRDefault="00D353BC" w:rsidP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12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5A418D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="00D61E17">
              <w:rPr>
                <w:rFonts w:ascii="Tahoma" w:hAnsi="Tahoma" w:cs="Tahoma"/>
                <w:b/>
                <w:sz w:val="20"/>
                <w:szCs w:val="20"/>
              </w:rPr>
              <w:t>% su popolazione scolastica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PEI redatti dai GLHO 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presenza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</w:p>
        </w:tc>
      </w:tr>
      <w:tr w:rsidR="00D61E17">
        <w:tc>
          <w:tcPr>
            <w:tcW w:w="8148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N° di PDP redatti dai Consigli di classe in </w:t>
            </w:r>
            <w:r>
              <w:rPr>
                <w:rFonts w:ascii="Tahoma" w:hAnsi="Tahoma" w:cs="Tahoma"/>
                <w:b/>
                <w:sz w:val="20"/>
                <w:szCs w:val="20"/>
                <w:u w:val="single"/>
              </w:rPr>
              <w:t>assenza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di certificazione sanitaria </w:t>
            </w:r>
          </w:p>
        </w:tc>
        <w:tc>
          <w:tcPr>
            <w:tcW w:w="1630" w:type="dxa"/>
            <w:vAlign w:val="center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</w:tr>
    </w:tbl>
    <w:p w:rsidR="00D61E17" w:rsidRDefault="00D6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3220"/>
        <w:gridCol w:w="1630"/>
      </w:tblGrid>
      <w:tr w:rsidR="00D61E17">
        <w:tc>
          <w:tcPr>
            <w:tcW w:w="4928" w:type="dxa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Risorse professionali specifiche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Prevalentemente utilizzate in…</w:t>
            </w:r>
          </w:p>
        </w:tc>
        <w:tc>
          <w:tcPr>
            <w:tcW w:w="1630" w:type="dxa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Insegnanti di sostegno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D61E17" w:rsidRDefault="009F564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D61E17" w:rsidRDefault="009F564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AEC 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D61E17" w:rsidRDefault="009F564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D61E17" w:rsidRDefault="009F564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Assistenti alla comunicazione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individualizzate e di piccolo gruppo</w:t>
            </w:r>
          </w:p>
        </w:tc>
        <w:tc>
          <w:tcPr>
            <w:tcW w:w="1630" w:type="dxa"/>
          </w:tcPr>
          <w:p w:rsidR="00D61E17" w:rsidRDefault="009F564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Attività laboratoriali integrate (classi aperte, laboratori protetti, ecc.)</w:t>
            </w:r>
          </w:p>
        </w:tc>
        <w:tc>
          <w:tcPr>
            <w:tcW w:w="1630" w:type="dxa"/>
          </w:tcPr>
          <w:p w:rsidR="00D61E17" w:rsidRDefault="00D353B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Funzioni strumentali / coordinamento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Referenti di Istituto (disabilità, DSA, BES)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CB3A2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Psicopedagogisti e affini esterni/interni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Docenti tutor/mentor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4928" w:type="dxa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Altro:</w:t>
            </w:r>
          </w:p>
        </w:tc>
        <w:tc>
          <w:tcPr>
            <w:tcW w:w="3220" w:type="dxa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30" w:type="dxa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61E17" w:rsidRDefault="00D61E17"/>
    <w:p w:rsidR="00D61E17" w:rsidRDefault="00D61E1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2937"/>
        <w:gridCol w:w="1630"/>
      </w:tblGrid>
      <w:tr w:rsidR="00D61E17">
        <w:tc>
          <w:tcPr>
            <w:tcW w:w="5211" w:type="dxa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Coinvolgimento docenti curricolari</w:t>
            </w: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Attraverso…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 / No</w:t>
            </w:r>
          </w:p>
        </w:tc>
      </w:tr>
      <w:tr w:rsidR="00D61E17">
        <w:trPr>
          <w:cantSplit/>
        </w:trPr>
        <w:tc>
          <w:tcPr>
            <w:tcW w:w="5211" w:type="dxa"/>
            <w:vMerge w:val="restart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Coordinatori di classe e simili</w:t>
            </w: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cantSplit/>
        </w:trPr>
        <w:tc>
          <w:tcPr>
            <w:tcW w:w="5211" w:type="dxa"/>
            <w:vMerge w:val="restart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Docenti con specifica formazione</w:t>
            </w: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cantSplit/>
        </w:trPr>
        <w:tc>
          <w:tcPr>
            <w:tcW w:w="5211" w:type="dxa"/>
            <w:vMerge w:val="restart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Altri docenti</w:t>
            </w: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Partecipazione a GLI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famiglie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Tutoraggio alunni</w:t>
            </w:r>
          </w:p>
        </w:tc>
        <w:tc>
          <w:tcPr>
            <w:tcW w:w="1630" w:type="dxa"/>
            <w:vAlign w:val="center"/>
          </w:tcPr>
          <w:p w:rsidR="00D61E17" w:rsidRDefault="005A418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didattico-educativi a prevalente tematica inclusiva</w:t>
            </w:r>
          </w:p>
        </w:tc>
        <w:tc>
          <w:tcPr>
            <w:tcW w:w="1630" w:type="dxa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5211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37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D61E17" w:rsidRDefault="00D6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871"/>
        <w:gridCol w:w="566"/>
        <w:gridCol w:w="566"/>
        <w:gridCol w:w="71"/>
        <w:gridCol w:w="495"/>
        <w:gridCol w:w="566"/>
        <w:gridCol w:w="569"/>
      </w:tblGrid>
      <w:tr w:rsidR="00D61E17">
        <w:trPr>
          <w:cantSplit/>
        </w:trPr>
        <w:tc>
          <w:tcPr>
            <w:tcW w:w="4077" w:type="dxa"/>
            <w:vMerge w:val="restart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Coinvolgimento personale ATA</w:t>
            </w: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Assistenza alunni disabili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 inclusione / laboratori integrati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cantSplit/>
        </w:trPr>
        <w:tc>
          <w:tcPr>
            <w:tcW w:w="4077" w:type="dxa"/>
            <w:vMerge w:val="restart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Coinvolgimento famiglie</w:t>
            </w: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Informazione /formazione su genitorialità e psicopedagogia dell’età evolutiva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Coinvolgimento in progetti di inclusione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Coinvolgimento in attività di promozione della comunità educante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5A418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cantSplit/>
        </w:trPr>
        <w:tc>
          <w:tcPr>
            <w:tcW w:w="4077" w:type="dxa"/>
            <w:vMerge w:val="restart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Rapporti con servizi sociosanitari territoriali e istituzioni deputate alla sicurezza. Rapporti con CTS / CTI</w:t>
            </w: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Accordi di programma / protocolli di intesa formalizzati sulla disabilità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Accordi di programma / protocolli di intesa formalizzati su disagio e simili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Procedure condivise di intervento sulla disabilità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Procedure condivise di intervento su disagio e simili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Rapporti con CTS / CTI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cantSplit/>
        </w:trPr>
        <w:tc>
          <w:tcPr>
            <w:tcW w:w="4077" w:type="dxa"/>
            <w:vMerge w:val="restart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Rapporti con privato sociale e volontariato</w:t>
            </w: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territoriali integrati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5A418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integrati a livello di singola scuola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5A418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</w:t>
            </w:r>
          </w:p>
        </w:tc>
      </w:tr>
      <w:tr w:rsidR="00D61E17">
        <w:trPr>
          <w:cantSplit/>
        </w:trPr>
        <w:tc>
          <w:tcPr>
            <w:tcW w:w="4077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a livello di reti di scuole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4" w:type="dxa"/>
            <w:vMerge w:val="restart"/>
            <w:vAlign w:val="center"/>
          </w:tcPr>
          <w:p w:rsidR="00D61E17" w:rsidRDefault="00D61E1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Formazione docenti</w:t>
            </w: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Strategie e metodologie educativo-didattiche / gestione della classe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4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Didattica speciale e progetti educativo-didattici a prevalente tematica inclusiva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4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Didattica interculturale / italiano L2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4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Psicologia e psicopatologia dell’età evolutiva (compresi DSA, ADHD, ecc.)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2E3FB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Si</w:t>
            </w:r>
          </w:p>
        </w:tc>
      </w:tr>
      <w:tr w:rsidR="00D61E17">
        <w:trPr>
          <w:cantSplit/>
        </w:trPr>
        <w:tc>
          <w:tcPr>
            <w:tcW w:w="4074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Progetti di formazione su specifiche disabilità (autismo, ADHD, Dis. Intellettive, sensoriali…)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CB3A2A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Sì</w:t>
            </w:r>
          </w:p>
        </w:tc>
      </w:tr>
      <w:tr w:rsidR="00D61E17">
        <w:trPr>
          <w:cantSplit/>
        </w:trPr>
        <w:tc>
          <w:tcPr>
            <w:tcW w:w="4074" w:type="dxa"/>
            <w:vMerge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074" w:type="dxa"/>
            <w:gridSpan w:val="4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Altro: </w:t>
            </w:r>
          </w:p>
        </w:tc>
        <w:tc>
          <w:tcPr>
            <w:tcW w:w="1630" w:type="dxa"/>
            <w:gridSpan w:val="3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2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</w:rPr>
            </w:pPr>
            <w:r>
              <w:br w:type="page"/>
            </w:r>
            <w:r>
              <w:rPr>
                <w:rFonts w:ascii="Tahoma" w:hAnsi="Tahoma" w:cs="Tahoma"/>
                <w:b/>
              </w:rPr>
              <w:t>Sintesi dei punti di forza e di criticità rilevati*: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Aspetti organizzativi e gestionali coinvolti nel cambiamento inclusivo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353BC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Possibilità di strutturare percorsi specifici di formazione e aggiornamento degli insegnanti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771CFB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Adozione di strategie di valutazione coerenti con prassi inclusive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C524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Organizzazione dei diversi tipi di sostegno presenti all’interno della scuola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5A418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5A418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5A418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Sviluppo di un curricolo attento alle diversità e alla promozione di percorsi formativi inclusivi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C524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Valorizzazione delle risorse esistenti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C682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Acquisizione e distribuzione di risorse aggiuntive utilizzabili per la realizzazione dei progetti di inclusione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C524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C682D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x</w:t>
            </w:r>
          </w:p>
        </w:tc>
      </w:tr>
      <w:tr w:rsidR="00D61E17">
        <w:trPr>
          <w:trHeight w:val="70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rPr>
          <w:trHeight w:val="241"/>
        </w:trPr>
        <w:tc>
          <w:tcPr>
            <w:tcW w:w="6948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Altro:</w:t>
            </w: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61E17">
        <w:tc>
          <w:tcPr>
            <w:tcW w:w="9778" w:type="dxa"/>
            <w:gridSpan w:val="8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* = 0: per niente 1: poco 2: abbastanza 3: molto 4 moltissimo</w:t>
            </w:r>
          </w:p>
        </w:tc>
      </w:tr>
      <w:tr w:rsidR="00D61E17">
        <w:tc>
          <w:tcPr>
            <w:tcW w:w="9778" w:type="dxa"/>
            <w:gridSpan w:val="8"/>
            <w:vAlign w:val="center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Adattato dagli indicatori UNESCO per la valutazione del grado di inclusività dei sistemi scolastici</w:t>
            </w:r>
          </w:p>
        </w:tc>
      </w:tr>
    </w:tbl>
    <w:p w:rsidR="00D61E17" w:rsidRDefault="00D61E17"/>
    <w:p w:rsidR="00D61E17" w:rsidRDefault="00D61E17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61E17"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Parte II – Obiettivi di incremento dell’inclusività proposti per il prossimo anno</w:t>
            </w:r>
          </w:p>
        </w:tc>
      </w:tr>
    </w:tbl>
    <w:p w:rsidR="00D61E17" w:rsidRDefault="00D61E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Aspetti organizzativi e gestionali coinvolti nel cambiamento inclusivo </w:t>
            </w:r>
            <w:r>
              <w:rPr>
                <w:rFonts w:ascii="Tahoma" w:hAnsi="Tahoma" w:cs="Tahoma"/>
                <w:sz w:val="20"/>
                <w:szCs w:val="20"/>
              </w:rPr>
              <w:t>(chi fa cosa, livelli di responsabilità nelle pratiche di intervento, ecc.)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50347" w:rsidRDefault="0085034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C6190" w:rsidRPr="001C6190" w:rsidRDefault="001C6190" w:rsidP="00D353BC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valuta opportuno per l’anno 201</w:t>
            </w:r>
            <w:r w:rsidR="00D353BC">
              <w:rPr>
                <w:rFonts w:ascii="Tahoma" w:hAnsi="Tahoma" w:cs="Tahoma"/>
                <w:sz w:val="20"/>
                <w:szCs w:val="20"/>
              </w:rPr>
              <w:t>9/</w:t>
            </w: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D353BC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proseguire nel percorso intrapreso di delineazione di un curricolo attento alle diversità e alla promozione di percorsi formativi inclusivi, attraverso forme sperimentali di recupero in itinere nelle ore </w:t>
            </w:r>
            <w:r w:rsidR="00CA1597">
              <w:rPr>
                <w:rFonts w:ascii="Tahoma" w:hAnsi="Tahoma" w:cs="Tahoma"/>
                <w:sz w:val="20"/>
                <w:szCs w:val="20"/>
              </w:rPr>
              <w:t>curricolari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per </w:t>
            </w:r>
            <w:r w:rsidR="00DC682D">
              <w:rPr>
                <w:rFonts w:ascii="Tahoma" w:hAnsi="Tahoma" w:cs="Tahoma"/>
                <w:sz w:val="20"/>
                <w:szCs w:val="20"/>
              </w:rPr>
              <w:t>tutte le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 discipline.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Possibilità di strutturare percorsi specifici di formazione e aggiornamento degli insegnanti</w:t>
            </w:r>
          </w:p>
          <w:p w:rsidR="00850347" w:rsidRDefault="0085034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0347" w:rsidRPr="00850347" w:rsidRDefault="00DC682D" w:rsidP="00DC682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 nostri docenti sono attenti alle iniziative del territorio a cui le scuole paritarie possono accedere. 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L’intero Consiglio di Classe ha degli incontri periodici </w:t>
            </w:r>
            <w:r w:rsidR="00CA1597">
              <w:rPr>
                <w:rFonts w:ascii="Tahoma" w:hAnsi="Tahoma" w:cs="Tahoma"/>
                <w:sz w:val="20"/>
                <w:szCs w:val="20"/>
              </w:rPr>
              <w:t>con gli esperti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 che segu</w:t>
            </w:r>
            <w:r w:rsidR="00CA1597">
              <w:rPr>
                <w:rFonts w:ascii="Tahoma" w:hAnsi="Tahoma" w:cs="Tahoma"/>
                <w:sz w:val="20"/>
                <w:szCs w:val="20"/>
              </w:rPr>
              <w:t>ono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gli </w:t>
            </w:r>
            <w:r w:rsidR="00CA1597">
              <w:rPr>
                <w:rFonts w:ascii="Tahoma" w:hAnsi="Tahoma" w:cs="Tahoma"/>
                <w:sz w:val="20"/>
                <w:szCs w:val="20"/>
              </w:rPr>
              <w:t>alunn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850347">
              <w:rPr>
                <w:rFonts w:ascii="Tahoma" w:hAnsi="Tahoma" w:cs="Tahoma"/>
                <w:sz w:val="20"/>
                <w:szCs w:val="20"/>
              </w:rPr>
              <w:t xml:space="preserve"> per condividere una metodologia di lavoro e per utilizzare gli strumenti che ci vengono indicati non solo dalla prassi pedagogica ma anche da quella</w:t>
            </w:r>
            <w:r w:rsidR="00CA1597">
              <w:rPr>
                <w:rFonts w:ascii="Tahoma" w:hAnsi="Tahoma" w:cs="Tahoma"/>
                <w:sz w:val="20"/>
                <w:szCs w:val="20"/>
              </w:rPr>
              <w:t xml:space="preserve"> specialistica</w:t>
            </w:r>
            <w:r w:rsidR="00850347">
              <w:rPr>
                <w:rFonts w:ascii="Tahoma" w:hAnsi="Tahoma" w:cs="Tahoma"/>
                <w:sz w:val="20"/>
                <w:szCs w:val="20"/>
              </w:rPr>
              <w:t>, in un confronto sempre serrato e costruttivo.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Adozione di strategie di valutazione coerenti con prassi inclusive</w:t>
            </w:r>
          </w:p>
          <w:p w:rsidR="00850347" w:rsidRDefault="0085034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0347" w:rsidRPr="00850347" w:rsidRDefault="0085034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strategie di valutazione sono sempre legate al percorso che si sta facendo ed alla costruzione della personalità dell’alunno. Si terrà in debito conto l’aspetto psicologico e quello della valorizzazione della persona come sviluppo massimo delle proprie risorse e potenzialità.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all’interno della scuola</w:t>
            </w:r>
          </w:p>
          <w:p w:rsidR="00850347" w:rsidRDefault="0085034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50347" w:rsidRPr="00850347" w:rsidRDefault="00850347" w:rsidP="000F6781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All’interno della scuola sono presenti vari tipi di sostegno a seconda dell’età dell’alunno e delle caratteristiche della persona</w:t>
            </w:r>
            <w:r w:rsidR="000F6781">
              <w:rPr>
                <w:rFonts w:ascii="Tahoma" w:hAnsi="Tahoma" w:cs="Tahoma"/>
                <w:sz w:val="20"/>
                <w:szCs w:val="20"/>
              </w:rPr>
              <w:t>.</w:t>
            </w:r>
            <w:r w:rsidR="002D46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781">
              <w:rPr>
                <w:rFonts w:ascii="Tahoma" w:hAnsi="Tahoma" w:cs="Tahoma"/>
                <w:sz w:val="20"/>
                <w:szCs w:val="20"/>
              </w:rPr>
              <w:t>E’</w:t>
            </w:r>
            <w:r w:rsidR="002D46E3">
              <w:rPr>
                <w:rFonts w:ascii="Tahoma" w:hAnsi="Tahoma" w:cs="Tahoma"/>
                <w:sz w:val="20"/>
                <w:szCs w:val="20"/>
              </w:rPr>
              <w:t xml:space="preserve"> stato attivato un laboratorio a classi aperte</w:t>
            </w:r>
            <w:r w:rsidR="000F6781">
              <w:rPr>
                <w:rFonts w:ascii="Tahoma" w:hAnsi="Tahoma" w:cs="Tahoma"/>
                <w:sz w:val="20"/>
                <w:szCs w:val="20"/>
              </w:rPr>
              <w:t xml:space="preserve"> che prevedeva attività</w:t>
            </w:r>
            <w:r w:rsidR="002D46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781">
              <w:rPr>
                <w:rFonts w:ascii="Tahoma" w:hAnsi="Tahoma" w:cs="Tahoma"/>
                <w:sz w:val="20"/>
                <w:szCs w:val="20"/>
              </w:rPr>
              <w:t xml:space="preserve">in un’ottica </w:t>
            </w:r>
            <w:r w:rsidR="002D46E3">
              <w:rPr>
                <w:rFonts w:ascii="Tahoma" w:hAnsi="Tahoma" w:cs="Tahoma"/>
                <w:sz w:val="20"/>
                <w:szCs w:val="20"/>
              </w:rPr>
              <w:t>verticale (dall’infanzia alla primaria e dalla</w:t>
            </w:r>
            <w:r w:rsidR="000F6781">
              <w:rPr>
                <w:rFonts w:ascii="Tahoma" w:hAnsi="Tahoma" w:cs="Tahoma"/>
                <w:sz w:val="20"/>
                <w:szCs w:val="20"/>
              </w:rPr>
              <w:t xml:space="preserve"> primaria fino alla secondaria); </w:t>
            </w:r>
            <w:r w:rsidR="002D46E3">
              <w:rPr>
                <w:rFonts w:ascii="Tahoma" w:hAnsi="Tahoma" w:cs="Tahoma"/>
                <w:sz w:val="20"/>
                <w:szCs w:val="20"/>
              </w:rPr>
              <w:t>ha potenziato le diverse caratteristiche di ognuno e, nella modalità del cooperative learning, ha reso possibile l’inclusività sviluppando la percezione della diversità come risorsa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F6781">
              <w:rPr>
                <w:rFonts w:ascii="Tahoma" w:hAnsi="Tahoma" w:cs="Tahoma"/>
                <w:sz w:val="20"/>
                <w:szCs w:val="20"/>
              </w:rPr>
              <w:t>Oltre a questo sono state mantenute</w:t>
            </w:r>
            <w:r w:rsidR="00CA159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F6781">
              <w:rPr>
                <w:rFonts w:ascii="Tahoma" w:hAnsi="Tahoma" w:cs="Tahoma"/>
                <w:sz w:val="20"/>
                <w:szCs w:val="20"/>
              </w:rPr>
              <w:t>l</w:t>
            </w:r>
            <w:r w:rsidR="00CA1597">
              <w:rPr>
                <w:rFonts w:ascii="Tahoma" w:hAnsi="Tahoma" w:cs="Tahoma"/>
                <w:sz w:val="20"/>
                <w:szCs w:val="20"/>
              </w:rPr>
              <w:t>’assistenza alla classe in alcune attività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, fino ad un sostegno </w:t>
            </w:r>
            <w:r w:rsidR="00CA1597">
              <w:rPr>
                <w:rFonts w:ascii="Tahoma" w:hAnsi="Tahoma" w:cs="Tahoma"/>
                <w:sz w:val="20"/>
                <w:szCs w:val="20"/>
              </w:rPr>
              <w:t>su tutto l’orario curricolare concordato per l’alunno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che necessita di una presenza </w:t>
            </w:r>
            <w:r w:rsidR="00CA1597">
              <w:rPr>
                <w:rFonts w:ascii="Tahoma" w:hAnsi="Tahoma" w:cs="Tahoma"/>
                <w:sz w:val="20"/>
                <w:szCs w:val="20"/>
              </w:rPr>
              <w:t>costante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Organizzazione dei diversi tipi di sostegno presenti all’esterno della scuola, in rapporto ai diversi servizi esistenti</w:t>
            </w:r>
          </w:p>
          <w:p w:rsidR="00E64DFF" w:rsidRDefault="00E64DFF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E64DFF" w:rsidRPr="00E64DFF" w:rsidRDefault="00E64DFF" w:rsidP="00CA159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L’attività del sostegno è organizzata prevalentemente nell’orario curricolare obbligatorio ma è chiaro che, avendo la nostra scuola diversi servizi aggiuntivi, si predispone assistenza anche nell’orario aggiuntivo</w:t>
            </w:r>
            <w:r w:rsidR="00CA1597">
              <w:rPr>
                <w:rFonts w:ascii="Tahoma" w:hAnsi="Tahoma" w:cs="Tahoma"/>
                <w:sz w:val="20"/>
                <w:szCs w:val="20"/>
              </w:rPr>
              <w:t xml:space="preserve"> laddove necessario. Al momento questa necessità non è emersa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Ruolo delle famiglie e della comunità nel dare supporto e nel partecipare alle decisioni che riguardano l’organizzazione delle attività educative</w:t>
            </w:r>
          </w:p>
          <w:p w:rsidR="003A7830" w:rsidRDefault="003A7830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A7830" w:rsidRPr="003A7830" w:rsidRDefault="003A7830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Nella nostra scuola stiamo realizzando un percorso di crescita della consapevolezza e dell’accettazione del limite che gli studenti in difficoltà e i loro genitori devono compiere per poter intervenire con azioni davvero efficaci all’apprendimento e orientare con realismo lo studente al percorso successivo.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Sviluppo di un curricolo attento alle diversità e alla promozione di percorsi formativi inclusivi</w:t>
            </w:r>
          </w:p>
          <w:p w:rsidR="00980D74" w:rsidRDefault="00980D74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80D74" w:rsidRPr="00980D74" w:rsidRDefault="00980D74" w:rsidP="001572C0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Tutti i Piani Educativi Individualizzati</w:t>
            </w:r>
            <w:r w:rsidR="001572C0">
              <w:rPr>
                <w:rFonts w:ascii="Tahoma" w:hAnsi="Tahoma" w:cs="Tahoma"/>
                <w:sz w:val="20"/>
                <w:szCs w:val="20"/>
              </w:rPr>
              <w:t xml:space="preserve"> o i PDP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sono programmati per essere presentati </w:t>
            </w:r>
            <w:r w:rsidR="001572C0">
              <w:rPr>
                <w:rFonts w:ascii="Tahoma" w:hAnsi="Tahoma" w:cs="Tahoma"/>
                <w:sz w:val="20"/>
                <w:szCs w:val="20"/>
              </w:rPr>
              <w:t>entro la fine di novembre</w:t>
            </w:r>
            <w:r>
              <w:rPr>
                <w:rFonts w:ascii="Tahoma" w:hAnsi="Tahoma" w:cs="Tahoma"/>
                <w:sz w:val="20"/>
                <w:szCs w:val="20"/>
              </w:rPr>
              <w:t xml:space="preserve"> ma si chiede, nello specifico, al consiglio di classe ed a tutti gli insegnanti di sostegno di </w:t>
            </w:r>
            <w:r w:rsidR="001572C0">
              <w:rPr>
                <w:rFonts w:ascii="Tahoma" w:hAnsi="Tahoma" w:cs="Tahoma"/>
                <w:sz w:val="20"/>
                <w:szCs w:val="20"/>
              </w:rPr>
              <w:t xml:space="preserve">monitorarli, </w:t>
            </w:r>
            <w:r>
              <w:rPr>
                <w:rFonts w:ascii="Tahoma" w:hAnsi="Tahoma" w:cs="Tahoma"/>
                <w:sz w:val="20"/>
                <w:szCs w:val="20"/>
              </w:rPr>
              <w:t>rielaborarl</w:t>
            </w:r>
            <w:r w:rsidR="001572C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>, sistemarl</w:t>
            </w:r>
            <w:r w:rsidR="001572C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ed adeguarl</w:t>
            </w:r>
            <w:r w:rsidR="001572C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nel corso di tutto l’anno scolastico in modo da poterl</w:t>
            </w:r>
            <w:r w:rsidR="001572C0">
              <w:rPr>
                <w:rFonts w:ascii="Tahoma" w:hAnsi="Tahoma" w:cs="Tahoma"/>
                <w:sz w:val="20"/>
                <w:szCs w:val="20"/>
              </w:rPr>
              <w:t>i</w:t>
            </w:r>
            <w:r>
              <w:rPr>
                <w:rFonts w:ascii="Tahoma" w:hAnsi="Tahoma" w:cs="Tahoma"/>
                <w:sz w:val="20"/>
                <w:szCs w:val="20"/>
              </w:rPr>
              <w:t xml:space="preserve"> presentare a fine anno come un vero Piano Didattico ed Educativo completamente rispondente</w:t>
            </w:r>
            <w:r w:rsidR="008D127B">
              <w:rPr>
                <w:rFonts w:ascii="Tahoma" w:hAnsi="Tahoma" w:cs="Tahoma"/>
                <w:sz w:val="20"/>
                <w:szCs w:val="20"/>
              </w:rPr>
              <w:t xml:space="preserve"> al percorso di crescita </w:t>
            </w:r>
            <w:r w:rsidR="001572C0">
              <w:rPr>
                <w:rFonts w:ascii="Tahoma" w:hAnsi="Tahoma" w:cs="Tahoma"/>
                <w:sz w:val="20"/>
                <w:szCs w:val="20"/>
              </w:rPr>
              <w:t>dell’alunno</w:t>
            </w:r>
            <w:r w:rsidR="008D127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Valorizzazione delle risorse esistenti</w:t>
            </w:r>
          </w:p>
          <w:p w:rsidR="00715E66" w:rsidRDefault="00715E66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5E66" w:rsidRPr="00715E66" w:rsidRDefault="00715E66" w:rsidP="001572C0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Nella nostra scuola si tende a valorizzare al massimo le risorse umane e materiali esistenti. In particolare, c’è un interscambio</w:t>
            </w:r>
            <w:r w:rsidR="001572C0">
              <w:rPr>
                <w:rFonts w:ascii="Tahoma" w:hAnsi="Tahoma" w:cs="Tahoma"/>
                <w:sz w:val="20"/>
                <w:szCs w:val="20"/>
              </w:rPr>
              <w:t xml:space="preserve"> continuo</w:t>
            </w:r>
            <w:r>
              <w:rPr>
                <w:rFonts w:ascii="Tahoma" w:hAnsi="Tahoma" w:cs="Tahoma"/>
                <w:sz w:val="20"/>
                <w:szCs w:val="20"/>
              </w:rPr>
              <w:t xml:space="preserve"> tra gli insegnanti di sostegno e quelli curricolari per cui </w:t>
            </w:r>
            <w:r w:rsidR="001572C0">
              <w:rPr>
                <w:rFonts w:ascii="Tahoma" w:hAnsi="Tahoma" w:cs="Tahoma"/>
                <w:sz w:val="20"/>
                <w:szCs w:val="20"/>
              </w:rPr>
              <w:t>l’alunno</w:t>
            </w:r>
            <w:r>
              <w:rPr>
                <w:rFonts w:ascii="Tahoma" w:hAnsi="Tahoma" w:cs="Tahoma"/>
                <w:sz w:val="20"/>
                <w:szCs w:val="20"/>
              </w:rPr>
              <w:t xml:space="preserve"> ha sempre una possibilità di confronto variegata dentro però una proposta unitaria e condivisa.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Acquisizione e distribuzione di risorse aggiuntive utilizzabili per la realizzazione dei progetti di inclusione</w:t>
            </w:r>
          </w:p>
          <w:p w:rsidR="00715E66" w:rsidRDefault="00715E66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5E66" w:rsidRPr="00715E66" w:rsidRDefault="00715E66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Tutte le risorse aggiuntive che la scuola ha a disposizione vengono distribuite, a seconda delle necessità, o per progetti, anche esterni, che insistono sull’inclusione o sulla valorizzazione del personale interno che conosce approfonditamente non solo i PEI</w:t>
            </w:r>
            <w:r w:rsidR="001572C0">
              <w:rPr>
                <w:rFonts w:ascii="Tahoma" w:hAnsi="Tahoma" w:cs="Tahoma"/>
                <w:sz w:val="20"/>
                <w:szCs w:val="20"/>
              </w:rPr>
              <w:t xml:space="preserve"> o i PDP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proprio ordine ma anche quelli di altri ordini.</w:t>
            </w:r>
          </w:p>
        </w:tc>
      </w:tr>
      <w:tr w:rsidR="00D61E17">
        <w:trPr>
          <w:trHeight w:val="2268"/>
        </w:trPr>
        <w:tc>
          <w:tcPr>
            <w:tcW w:w="9778" w:type="dxa"/>
          </w:tcPr>
          <w:p w:rsidR="00D61E17" w:rsidRDefault="00D61E17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Attenzione dedicata alle fasi di transizione che scandiscono l’ingresso nel sistema scolastico, la continuità tra i diversi ordini di scuola e il successivo inserimento lavorativo</w:t>
            </w:r>
          </w:p>
          <w:p w:rsidR="00715E66" w:rsidRDefault="00715E66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715E66" w:rsidRPr="00715E66" w:rsidRDefault="005A418D" w:rsidP="00DC682D">
            <w:p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E’</w:t>
            </w:r>
            <w:r w:rsidR="00715E66">
              <w:rPr>
                <w:rFonts w:ascii="Tahoma" w:hAnsi="Tahoma" w:cs="Tahoma"/>
                <w:sz w:val="20"/>
                <w:szCs w:val="20"/>
              </w:rPr>
              <w:t xml:space="preserve"> dedicata particolare cura a</w:t>
            </w:r>
            <w:r w:rsidR="00DC682D">
              <w:rPr>
                <w:rFonts w:ascii="Tahoma" w:hAnsi="Tahoma" w:cs="Tahoma"/>
                <w:sz w:val="20"/>
                <w:szCs w:val="20"/>
              </w:rPr>
              <w:t>l</w:t>
            </w:r>
            <w:r w:rsidR="00715E66">
              <w:rPr>
                <w:rFonts w:ascii="Tahoma" w:hAnsi="Tahoma" w:cs="Tahoma"/>
                <w:sz w:val="20"/>
                <w:szCs w:val="20"/>
              </w:rPr>
              <w:t xml:space="preserve"> passaggi</w:t>
            </w:r>
            <w:r w:rsidR="00DC682D">
              <w:rPr>
                <w:rFonts w:ascii="Tahoma" w:hAnsi="Tahoma" w:cs="Tahoma"/>
                <w:sz w:val="20"/>
                <w:szCs w:val="20"/>
              </w:rPr>
              <w:t>o dalla primaria alla secondaria di I grado e successivamente alla scuola secondaria di II grado</w:t>
            </w:r>
            <w:r w:rsidR="00715E66">
              <w:rPr>
                <w:rFonts w:ascii="Tahoma" w:hAnsi="Tahoma" w:cs="Tahoma"/>
                <w:sz w:val="20"/>
                <w:szCs w:val="20"/>
              </w:rPr>
              <w:t xml:space="preserve"> tra i vari ordini</w:t>
            </w:r>
            <w:r w:rsidR="00B17A0D">
              <w:rPr>
                <w:rFonts w:ascii="Tahoma" w:hAnsi="Tahoma" w:cs="Tahoma"/>
                <w:sz w:val="20"/>
                <w:szCs w:val="20"/>
              </w:rPr>
              <w:t>. I passaggi</w:t>
            </w:r>
            <w:r w:rsidR="00DC682D">
              <w:rPr>
                <w:rFonts w:ascii="Tahoma" w:hAnsi="Tahoma" w:cs="Tahoma"/>
                <w:sz w:val="20"/>
                <w:szCs w:val="20"/>
              </w:rPr>
              <w:t xml:space="preserve"> tra primaria e secondaria</w:t>
            </w:r>
            <w:r w:rsidR="00B17A0D">
              <w:rPr>
                <w:rFonts w:ascii="Tahoma" w:hAnsi="Tahoma" w:cs="Tahoma"/>
                <w:sz w:val="20"/>
                <w:szCs w:val="20"/>
              </w:rPr>
              <w:t xml:space="preserve"> prevedono a volte il mantenimento di una stessa figura di riferimento per </w:t>
            </w:r>
            <w:r w:rsidR="00DC682D">
              <w:rPr>
                <w:rFonts w:ascii="Tahoma" w:hAnsi="Tahoma" w:cs="Tahoma"/>
                <w:sz w:val="20"/>
                <w:szCs w:val="20"/>
              </w:rPr>
              <w:t>l’alunno</w:t>
            </w:r>
            <w:r w:rsidR="00B17A0D">
              <w:rPr>
                <w:rFonts w:ascii="Tahoma" w:hAnsi="Tahoma" w:cs="Tahoma"/>
                <w:sz w:val="20"/>
                <w:szCs w:val="20"/>
              </w:rPr>
              <w:t xml:space="preserve">, a volte invece prevedono incontri tra il personale di ordini diversi sia prima dell’inizio dell’anno scolastico sia durante l’anno in un continuo scambio di informazioni e nell’ottica della costruzione di un curricolo verticale. </w:t>
            </w:r>
          </w:p>
        </w:tc>
      </w:tr>
    </w:tbl>
    <w:p w:rsidR="00D61E17" w:rsidRDefault="00D61E17">
      <w:pPr>
        <w:rPr>
          <w:rFonts w:ascii="Tahoma" w:hAnsi="Tahoma" w:cs="Tahoma"/>
          <w:sz w:val="20"/>
          <w:szCs w:val="20"/>
        </w:rPr>
      </w:pPr>
    </w:p>
    <w:p w:rsidR="00D61E17" w:rsidRDefault="00D61E1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Approvato dal Gruppo di Lavoro pe</w:t>
      </w:r>
      <w:r w:rsidR="00B17A0D">
        <w:rPr>
          <w:rFonts w:ascii="Tahoma" w:hAnsi="Tahoma" w:cs="Tahoma"/>
          <w:b/>
          <w:sz w:val="20"/>
          <w:szCs w:val="20"/>
        </w:rPr>
        <w:t xml:space="preserve">r l’Inclusione in data </w:t>
      </w:r>
      <w:r w:rsidR="00EF50A0">
        <w:rPr>
          <w:rFonts w:ascii="Tahoma" w:hAnsi="Tahoma" w:cs="Tahoma"/>
          <w:b/>
          <w:sz w:val="20"/>
          <w:szCs w:val="20"/>
        </w:rPr>
        <w:t>26</w:t>
      </w:r>
      <w:r w:rsidR="00B17A0D">
        <w:rPr>
          <w:rFonts w:ascii="Tahoma" w:hAnsi="Tahoma" w:cs="Tahoma"/>
          <w:b/>
          <w:sz w:val="20"/>
          <w:szCs w:val="20"/>
        </w:rPr>
        <w:t xml:space="preserve"> giugno 201</w:t>
      </w:r>
      <w:r w:rsidR="00EF50A0">
        <w:rPr>
          <w:rFonts w:ascii="Tahoma" w:hAnsi="Tahoma" w:cs="Tahoma"/>
          <w:b/>
          <w:sz w:val="20"/>
          <w:szCs w:val="20"/>
        </w:rPr>
        <w:t>9</w:t>
      </w:r>
    </w:p>
    <w:p w:rsidR="00D61E17" w:rsidRDefault="00D61E17">
      <w:pPr>
        <w:rPr>
          <w:rFonts w:ascii="Tahoma" w:hAnsi="Tahoma" w:cs="Tahoma"/>
          <w:b/>
          <w:sz w:val="20"/>
          <w:szCs w:val="20"/>
        </w:rPr>
      </w:pPr>
    </w:p>
    <w:p w:rsidR="00D61E17" w:rsidRDefault="00D61E17"/>
    <w:sectPr w:rsidR="00D61E17" w:rsidSect="001E2EF3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153B"/>
    <w:multiLevelType w:val="hybridMultilevel"/>
    <w:tmpl w:val="351863F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3477B3"/>
    <w:multiLevelType w:val="hybridMultilevel"/>
    <w:tmpl w:val="A05A0B1C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64CC"/>
    <w:multiLevelType w:val="hybridMultilevel"/>
    <w:tmpl w:val="411C44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14380E"/>
    <w:multiLevelType w:val="hybridMultilevel"/>
    <w:tmpl w:val="75A2656A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A3C23"/>
    <w:multiLevelType w:val="hybridMultilevel"/>
    <w:tmpl w:val="77F4633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CA4E1E"/>
    <w:multiLevelType w:val="hybridMultilevel"/>
    <w:tmpl w:val="64A6C158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901FD"/>
    <w:multiLevelType w:val="hybridMultilevel"/>
    <w:tmpl w:val="52B6890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812E2"/>
    <w:multiLevelType w:val="hybridMultilevel"/>
    <w:tmpl w:val="3DB82008"/>
    <w:lvl w:ilvl="0" w:tplc="C3A0619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0B93BAA"/>
    <w:multiLevelType w:val="hybridMultilevel"/>
    <w:tmpl w:val="50342ED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6C307D"/>
    <w:multiLevelType w:val="hybridMultilevel"/>
    <w:tmpl w:val="B2DC4592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CF716C"/>
    <w:multiLevelType w:val="hybridMultilevel"/>
    <w:tmpl w:val="C776B2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3A0619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B54559"/>
    <w:multiLevelType w:val="multilevel"/>
    <w:tmpl w:val="5034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0B5F2C"/>
    <w:multiLevelType w:val="hybridMultilevel"/>
    <w:tmpl w:val="C3DA1C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D53337"/>
    <w:multiLevelType w:val="hybridMultilevel"/>
    <w:tmpl w:val="0B9EFB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94693D"/>
    <w:multiLevelType w:val="hybridMultilevel"/>
    <w:tmpl w:val="088E8264"/>
    <w:lvl w:ilvl="0" w:tplc="C3A0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11"/>
  </w:num>
  <w:num w:numId="9">
    <w:abstractNumId w:val="13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compat/>
  <w:rsids>
    <w:rsidRoot w:val="003E5589"/>
    <w:rsid w:val="00056BE5"/>
    <w:rsid w:val="000A70AF"/>
    <w:rsid w:val="000F6781"/>
    <w:rsid w:val="00111372"/>
    <w:rsid w:val="001572C0"/>
    <w:rsid w:val="001C6190"/>
    <w:rsid w:val="001E2EF3"/>
    <w:rsid w:val="002D46E3"/>
    <w:rsid w:val="002E3FBA"/>
    <w:rsid w:val="00307E62"/>
    <w:rsid w:val="003A7830"/>
    <w:rsid w:val="003E5589"/>
    <w:rsid w:val="004F5292"/>
    <w:rsid w:val="005245B2"/>
    <w:rsid w:val="005A418D"/>
    <w:rsid w:val="00715E66"/>
    <w:rsid w:val="00771CFB"/>
    <w:rsid w:val="007C3A3E"/>
    <w:rsid w:val="007E1A3E"/>
    <w:rsid w:val="00850347"/>
    <w:rsid w:val="008D127B"/>
    <w:rsid w:val="00907DC2"/>
    <w:rsid w:val="00980D74"/>
    <w:rsid w:val="009F564D"/>
    <w:rsid w:val="00AB468C"/>
    <w:rsid w:val="00AE01E7"/>
    <w:rsid w:val="00B17A0D"/>
    <w:rsid w:val="00B56BB6"/>
    <w:rsid w:val="00CA1597"/>
    <w:rsid w:val="00CB3A2A"/>
    <w:rsid w:val="00D353BC"/>
    <w:rsid w:val="00D61E17"/>
    <w:rsid w:val="00DC524D"/>
    <w:rsid w:val="00DC682D"/>
    <w:rsid w:val="00E072AE"/>
    <w:rsid w:val="00E64DFF"/>
    <w:rsid w:val="00EF50A0"/>
    <w:rsid w:val="00FC1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2EF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____________________________________________a</vt:lpstr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____________________________________________a</dc:title>
  <dc:creator>Utente</dc:creator>
  <cp:lastModifiedBy>Utente</cp:lastModifiedBy>
  <cp:revision>6</cp:revision>
  <cp:lastPrinted>2016-07-01T10:34:00Z</cp:lastPrinted>
  <dcterms:created xsi:type="dcterms:W3CDTF">2019-07-05T13:57:00Z</dcterms:created>
  <dcterms:modified xsi:type="dcterms:W3CDTF">2019-07-12T08:41:00Z</dcterms:modified>
</cp:coreProperties>
</file>